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1"/>
        <w:tblW w:w="5022" w:type="pct"/>
        <w:tblLayout w:type="fixed"/>
        <w:tblLook w:val="0620" w:firstRow="1" w:lastRow="0" w:firstColumn="0" w:lastColumn="0" w:noHBand="1" w:noVBand="1"/>
        <w:tblDescription w:val="Макетная таблица для всего буклета, включающая встроенные таблицы внутри этой таблицы"/>
      </w:tblPr>
      <w:tblGrid>
        <w:gridCol w:w="5363"/>
        <w:gridCol w:w="5364"/>
        <w:gridCol w:w="5434"/>
      </w:tblGrid>
      <w:tr w:rsidR="00CC6600" w:rsidRPr="004338A1" w14:paraId="0AEA20AF" w14:textId="77777777" w:rsidTr="00BF0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62" w:type="dxa"/>
            <w:tcMar>
              <w:right w:w="144" w:type="dxa"/>
            </w:tcMar>
          </w:tcPr>
          <w:tbl>
            <w:tblPr>
              <w:tblStyle w:val="31"/>
              <w:tblW w:w="0" w:type="auto"/>
              <w:tblLayout w:type="fixed"/>
              <w:tblLook w:val="04A0" w:firstRow="1" w:lastRow="0" w:firstColumn="1" w:lastColumn="0" w:noHBand="0" w:noVBand="1"/>
              <w:tblDescription w:val="Макетная таблица для первой страницы, столбец с левой стороны"/>
            </w:tblPr>
            <w:tblGrid>
              <w:gridCol w:w="4876"/>
            </w:tblGrid>
            <w:tr w:rsidR="00EF7B15" w:rsidRPr="004338A1" w14:paraId="376B1B2C" w14:textId="77777777" w:rsidTr="445536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88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</w:tcPr>
                <w:p w14:paraId="4060174C" w14:textId="77777777" w:rsidR="00D21D89" w:rsidRPr="00D21D89" w:rsidRDefault="00D21D89" w:rsidP="00D21D89">
                  <w:pPr>
                    <w:jc w:val="center"/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</w:pPr>
                  <w:r w:rsidRPr="00D21D89"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  <w:t>СП 2.6.1.2612-10</w:t>
                  </w:r>
                </w:p>
                <w:p w14:paraId="3BF77C98" w14:textId="0380A3F4" w:rsidR="00BE3449" w:rsidRPr="00D21D89" w:rsidRDefault="00D21D89" w:rsidP="00D21D89">
                  <w:pPr>
                    <w:jc w:val="center"/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</w:pPr>
                  <w:r w:rsidRPr="00D21D89"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  <w:t>Основные санитарные правила обеспе</w:t>
                  </w:r>
                  <w:r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  <w:t xml:space="preserve">чения радиационной безопасности </w:t>
                  </w:r>
                  <w:r w:rsidRPr="00D21D89">
                    <w:rPr>
                      <w:rFonts w:ascii="Century Schoolbook" w:hAnsi="Century Schoolbook"/>
                      <w:b/>
                      <w:szCs w:val="22"/>
                      <w:lang w:eastAsia="ru-RU"/>
                    </w:rPr>
                    <w:t>(ОСПОРБ-99/2010)</w:t>
                  </w:r>
                </w:p>
                <w:p w14:paraId="4FF4D38B" w14:textId="76BA9F0F" w:rsidR="00D21D89" w:rsidRDefault="00D21D89" w:rsidP="00FF450E">
                  <w:pPr>
                    <w:ind w:left="0"/>
                    <w:jc w:val="both"/>
                  </w:pPr>
                  <w:r w:rsidRPr="00D21D89">
                    <w:t>Радиационная безопасность персонала, населения и окружающей среды</w:t>
                  </w:r>
                  <w:r w:rsidR="0051743B">
                    <w:t xml:space="preserve"> зависит от соблюдение основные принципов</w:t>
                  </w:r>
                  <w:r w:rsidR="0051743B" w:rsidRPr="0051743B">
                    <w:t xml:space="preserve"> радиационной безопасности (обоснование, оптимизация, нормирование) и требования радиационной защиты</w:t>
                  </w:r>
                  <w:r w:rsidR="0051743B">
                    <w:t>.</w:t>
                  </w:r>
                </w:p>
                <w:p w14:paraId="7074ED5F" w14:textId="18FCFA81" w:rsidR="0051743B" w:rsidRPr="002310DE" w:rsidRDefault="00E95AC2" w:rsidP="00E95AC2">
                  <w:pPr>
                    <w:ind w:left="0"/>
                    <w:jc w:val="center"/>
                    <w:rPr>
                      <w:highlight w:val="yellow"/>
                    </w:rPr>
                  </w:pPr>
                  <w:r w:rsidRPr="00E95AC2">
                    <w:drawing>
                      <wp:inline distT="0" distB="0" distL="0" distR="0" wp14:anchorId="3C22E248" wp14:editId="6D5B33D2">
                        <wp:extent cx="1503814" cy="1314450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6597" cy="1325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A35E73" w14:textId="13CD1BF0" w:rsidR="00855F5E" w:rsidRPr="004338A1" w:rsidRDefault="00855F5E" w:rsidP="00FF450E">
                  <w:pPr>
                    <w:pStyle w:val="1"/>
                    <w:jc w:val="center"/>
                    <w:outlineLvl w:val="0"/>
                    <w:rPr>
                      <w:rFonts w:eastAsiaTheme="minorHAnsi"/>
                      <w:bCs w:val="0"/>
                    </w:rPr>
                  </w:pPr>
                  <w:r w:rsidRPr="00FF450E">
                    <w:rPr>
                      <w:rStyle w:val="10"/>
                      <w:rFonts w:eastAsiaTheme="minorHAnsi"/>
                      <w:b/>
                      <w:color w:val="auto"/>
                      <w:lang w:bidi="ru-RU"/>
                    </w:rPr>
                    <w:t>Начните работу прямо сейчас</w:t>
                  </w:r>
                  <w:r w:rsidR="00FF450E">
                    <w:rPr>
                      <w:rStyle w:val="10"/>
                      <w:rFonts w:eastAsiaTheme="minorHAnsi"/>
                      <w:b/>
                      <w:color w:val="auto"/>
                      <w:lang w:bidi="ru-RU"/>
                    </w:rPr>
                    <w:t>!</w:t>
                  </w:r>
                </w:p>
              </w:tc>
            </w:tr>
          </w:tbl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с цветными блоками"/>
            </w:tblPr>
            <w:tblGrid>
              <w:gridCol w:w="1739"/>
              <w:gridCol w:w="1740"/>
              <w:gridCol w:w="1740"/>
            </w:tblGrid>
            <w:tr w:rsidR="00855F5E" w:rsidRPr="004338A1" w14:paraId="4C8E33C8" w14:textId="77777777" w:rsidTr="00855F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dxa"/>
                  <w:shd w:val="clear" w:color="auto" w:fill="505046" w:themeFill="text2"/>
                </w:tcPr>
                <w:p w14:paraId="0CBC6F35" w14:textId="77777777" w:rsidR="00EF7B15" w:rsidRPr="004338A1" w:rsidRDefault="00EF7B15" w:rsidP="00EF7B15">
                  <w:pPr>
                    <w:pStyle w:val="af4"/>
                  </w:pPr>
                </w:p>
              </w:tc>
              <w:tc>
                <w:tcPr>
                  <w:tcW w:w="1629" w:type="dxa"/>
                  <w:shd w:val="clear" w:color="auto" w:fill="DC5E00" w:themeFill="accent4" w:themeFillShade="BF"/>
                </w:tcPr>
                <w:p w14:paraId="3402FFE6" w14:textId="77777777" w:rsidR="00EF7B15" w:rsidRPr="004338A1" w:rsidRDefault="00EF7B15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29" w:type="dxa"/>
                  <w:shd w:val="clear" w:color="auto" w:fill="A36800" w:themeFill="accent2" w:themeFillShade="80"/>
                </w:tcPr>
                <w:p w14:paraId="721FE482" w14:textId="77777777" w:rsidR="00EF7B15" w:rsidRPr="004338A1" w:rsidRDefault="00EF7B15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55AA51D" w14:textId="27714BA3" w:rsidR="00EF7B15" w:rsidRPr="004338A1" w:rsidRDefault="00EF7B15" w:rsidP="00EF7B15">
            <w:pPr>
              <w:rPr>
                <w:rFonts w:eastAsiaTheme="minorHAnsi"/>
                <w:bCs w:val="0"/>
              </w:rPr>
            </w:pPr>
          </w:p>
        </w:tc>
        <w:tc>
          <w:tcPr>
            <w:tcW w:w="5364" w:type="dxa"/>
            <w:tcMar>
              <w:left w:w="144" w:type="dxa"/>
              <w:right w:w="144" w:type="dxa"/>
            </w:tcMar>
          </w:tcPr>
          <w:tbl>
            <w:tblPr>
              <w:tblStyle w:val="31"/>
              <w:tblW w:w="0" w:type="auto"/>
              <w:tblBorders>
                <w:bottom w:val="single" w:sz="48" w:space="0" w:color="FFFFFF" w:themeColor="background1"/>
              </w:tblBorders>
              <w:shd w:val="clear" w:color="auto" w:fill="A36800" w:themeFill="accent2" w:themeFillShade="80"/>
              <w:tblLayout w:type="fixed"/>
              <w:tblLook w:val="0620" w:firstRow="1" w:lastRow="0" w:firstColumn="0" w:lastColumn="0" w:noHBand="1" w:noVBand="1"/>
              <w:tblDescription w:val="Макетная таблица для первой страницы, столбец посередине"/>
            </w:tblPr>
            <w:tblGrid>
              <w:gridCol w:w="4733"/>
            </w:tblGrid>
            <w:tr w:rsidR="00CC6600" w:rsidRPr="00FF450E" w14:paraId="03547358" w14:textId="77777777" w:rsidTr="00E038E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07"/>
              </w:trPr>
              <w:tc>
                <w:tcPr>
                  <w:tcW w:w="473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  <w:shd w:val="clear" w:color="auto" w:fill="A36800" w:themeFill="accent2" w:themeFillShade="80"/>
                  <w:tcMar>
                    <w:right w:w="288" w:type="dxa"/>
                  </w:tcMar>
                </w:tcPr>
                <w:p w14:paraId="3AFF4DDA" w14:textId="77777777" w:rsidR="00CC6600" w:rsidRDefault="00BE3449" w:rsidP="00CC6600">
                  <w:pPr>
                    <w:pStyle w:val="ad"/>
                  </w:pPr>
                  <w:r>
                    <w:t>Наш адрес:</w:t>
                  </w:r>
                </w:p>
                <w:p w14:paraId="5DA6C4BF" w14:textId="77777777" w:rsidR="00BE3449" w:rsidRDefault="00BE3449" w:rsidP="00CC6600">
                  <w:pPr>
                    <w:pStyle w:val="ad"/>
                  </w:pPr>
                  <w:r>
                    <w:t>623418, Свердловская область, г. Каменск-Уральский, пр. Победы, 97</w:t>
                  </w:r>
                </w:p>
                <w:p w14:paraId="545E2772" w14:textId="77777777" w:rsidR="00FF450E" w:rsidRPr="00FF450E" w:rsidRDefault="00FF450E" w:rsidP="00FF450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color w:val="FFFFFF" w:themeColor="background1"/>
                      <w:szCs w:val="22"/>
                    </w:rPr>
                  </w:pPr>
                  <w:r w:rsidRPr="00FF450E">
                    <w:rPr>
                      <w:color w:val="FFFFFF" w:themeColor="background1"/>
                      <w:szCs w:val="22"/>
                    </w:rPr>
                    <w:t>тел (3439) 37-09-90.</w:t>
                  </w:r>
                </w:p>
                <w:p w14:paraId="3B1C32C1" w14:textId="77777777" w:rsidR="00FF450E" w:rsidRPr="00FF450E" w:rsidRDefault="00FF450E" w:rsidP="00FF450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color w:val="FFFFFF" w:themeColor="background1"/>
                      <w:szCs w:val="22"/>
                    </w:rPr>
                  </w:pPr>
                  <w:r w:rsidRPr="00FF450E">
                    <w:rPr>
                      <w:color w:val="FFFFFF" w:themeColor="background1"/>
                      <w:szCs w:val="22"/>
                    </w:rPr>
                    <w:t>факс</w:t>
                  </w:r>
                  <w:r w:rsidRPr="00FF450E">
                    <w:rPr>
                      <w:b/>
                      <w:color w:val="FFFFFF" w:themeColor="background1"/>
                      <w:szCs w:val="22"/>
                    </w:rPr>
                    <w:t xml:space="preserve">: </w:t>
                  </w:r>
                  <w:r w:rsidRPr="00FF450E">
                    <w:rPr>
                      <w:color w:val="FFFFFF" w:themeColor="background1"/>
                      <w:szCs w:val="22"/>
                    </w:rPr>
                    <w:t>(3439) 37-03-90</w:t>
                  </w:r>
                </w:p>
                <w:p w14:paraId="65E12554" w14:textId="77777777" w:rsidR="00FF450E" w:rsidRPr="009F74BD" w:rsidRDefault="00FF450E" w:rsidP="00FF450E">
                  <w:pPr>
                    <w:pStyle w:val="ad"/>
                    <w:ind w:left="0"/>
                    <w:jc w:val="center"/>
                    <w:rPr>
                      <w:szCs w:val="22"/>
                    </w:rPr>
                  </w:pPr>
                  <w:r w:rsidRPr="00FF450E">
                    <w:rPr>
                      <w:szCs w:val="22"/>
                      <w:lang w:val="en-US"/>
                    </w:rPr>
                    <w:t>E</w:t>
                  </w:r>
                  <w:r w:rsidRPr="009F74BD">
                    <w:rPr>
                      <w:szCs w:val="22"/>
                    </w:rPr>
                    <w:t>-</w:t>
                  </w:r>
                  <w:r w:rsidRPr="00FF450E">
                    <w:rPr>
                      <w:szCs w:val="22"/>
                      <w:lang w:val="en-US"/>
                    </w:rPr>
                    <w:t>mail</w:t>
                  </w:r>
                  <w:r w:rsidRPr="009F74BD">
                    <w:rPr>
                      <w:szCs w:val="22"/>
                    </w:rPr>
                    <w:t xml:space="preserve">: </w:t>
                  </w:r>
                  <w:hyperlink r:id="rId12" w:history="1">
                    <w:r w:rsidRPr="00FF450E">
                      <w:rPr>
                        <w:rStyle w:val="af5"/>
                        <w:color w:val="FFFFFF" w:themeColor="background1"/>
                        <w:szCs w:val="22"/>
                        <w:lang w:val="en-US"/>
                      </w:rPr>
                      <w:t>mail</w:t>
                    </w:r>
                    <w:r w:rsidRPr="009F74BD">
                      <w:rPr>
                        <w:rStyle w:val="af5"/>
                        <w:color w:val="FFFFFF" w:themeColor="background1"/>
                        <w:szCs w:val="22"/>
                      </w:rPr>
                      <w:t>_05@66.</w:t>
                    </w:r>
                    <w:proofErr w:type="spellStart"/>
                    <w:r w:rsidRPr="00FF450E">
                      <w:rPr>
                        <w:rStyle w:val="af5"/>
                        <w:color w:val="FFFFFF" w:themeColor="background1"/>
                        <w:szCs w:val="22"/>
                        <w:lang w:val="en-US"/>
                      </w:rPr>
                      <w:t>rospotrebnadzor</w:t>
                    </w:r>
                    <w:proofErr w:type="spellEnd"/>
                    <w:r w:rsidRPr="009F74BD">
                      <w:rPr>
                        <w:rStyle w:val="af5"/>
                        <w:color w:val="FFFFFF" w:themeColor="background1"/>
                        <w:szCs w:val="22"/>
                      </w:rPr>
                      <w:t>.</w:t>
                    </w:r>
                    <w:proofErr w:type="spellStart"/>
                    <w:r w:rsidRPr="00FF450E">
                      <w:rPr>
                        <w:rStyle w:val="af5"/>
                        <w:color w:val="FFFFFF" w:themeColor="background1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076C498" w14:textId="04458189" w:rsidR="00FF450E" w:rsidRDefault="00FF450E" w:rsidP="00FF450E">
                  <w:pPr>
                    <w:pStyle w:val="ad"/>
                    <w:ind w:left="0"/>
                  </w:pPr>
                  <w:r>
                    <w:t xml:space="preserve">       Контактная информация: отдел     экспертиз условий труда</w:t>
                  </w:r>
                </w:p>
                <w:p w14:paraId="48E138FF" w14:textId="711302B7" w:rsidR="00FF450E" w:rsidRPr="00FF450E" w:rsidRDefault="00FF450E" w:rsidP="00FF450E">
                  <w:pPr>
                    <w:pStyle w:val="ad"/>
                    <w:ind w:left="0"/>
                  </w:pPr>
                  <w:r>
                    <w:t>Тел (3439) 37-06-75, 37-06-22</w:t>
                  </w:r>
                </w:p>
              </w:tc>
            </w:tr>
          </w:tbl>
          <w:tbl>
            <w:tblPr>
              <w:tblStyle w:val="41"/>
              <w:tblW w:w="4716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с цветными блоками"/>
            </w:tblPr>
            <w:tblGrid>
              <w:gridCol w:w="1596"/>
              <w:gridCol w:w="1596"/>
              <w:gridCol w:w="1596"/>
            </w:tblGrid>
            <w:tr w:rsidR="00CC6600" w:rsidRPr="00FF450E" w14:paraId="17BA1176" w14:textId="77777777" w:rsidTr="00BF02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  <w:shd w:val="clear" w:color="auto" w:fill="505046" w:themeFill="text2"/>
                </w:tcPr>
                <w:p w14:paraId="600C9BF2" w14:textId="77777777" w:rsidR="00CC6600" w:rsidRPr="00FF450E" w:rsidRDefault="00CC6600" w:rsidP="00EF7B15">
                  <w:pPr>
                    <w:pStyle w:val="af4"/>
                  </w:pPr>
                </w:p>
              </w:tc>
              <w:tc>
                <w:tcPr>
                  <w:tcW w:w="1596" w:type="dxa"/>
                  <w:shd w:val="clear" w:color="auto" w:fill="DC5E00" w:themeFill="accent4" w:themeFillShade="BF"/>
                </w:tcPr>
                <w:p w14:paraId="5EC77392" w14:textId="77777777" w:rsidR="00CC6600" w:rsidRPr="00FF450E" w:rsidRDefault="00CC6600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596" w:type="dxa"/>
                  <w:shd w:val="clear" w:color="auto" w:fill="A36800" w:themeFill="accent2" w:themeFillShade="80"/>
                </w:tcPr>
                <w:p w14:paraId="24A98E05" w14:textId="77777777" w:rsidR="00CC6600" w:rsidRPr="00FF450E" w:rsidRDefault="00CC6600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517D14B0" w14:textId="3A388FA6" w:rsidR="00CC6600" w:rsidRPr="00FF450E" w:rsidRDefault="00CC6600" w:rsidP="00EF7B15">
            <w:pPr>
              <w:pStyle w:val="af4"/>
            </w:pPr>
            <w:bookmarkStart w:id="0" w:name="_GoBack"/>
            <w:bookmarkEnd w:id="0"/>
          </w:p>
        </w:tc>
        <w:tc>
          <w:tcPr>
            <w:tcW w:w="5434" w:type="dxa"/>
            <w:tcMar>
              <w:left w:w="144" w:type="dxa"/>
            </w:tcMar>
          </w:tcPr>
          <w:p w14:paraId="4B3FB93E" w14:textId="77777777" w:rsidR="00BF024B" w:rsidRDefault="00BF024B" w:rsidP="00BE3449">
            <w:pPr>
              <w:ind w:left="0"/>
              <w:rPr>
                <w:rFonts w:eastAsiaTheme="minorHAnsi"/>
                <w:b/>
                <w:sz w:val="40"/>
              </w:rPr>
            </w:pPr>
          </w:p>
          <w:p w14:paraId="6297A3D1" w14:textId="66B24AD3" w:rsidR="00D21D89" w:rsidRDefault="00BF024B" w:rsidP="00BE3449">
            <w:pPr>
              <w:ind w:left="0"/>
              <w:rPr>
                <w:rFonts w:eastAsiaTheme="minorHAnsi"/>
                <w:b/>
                <w:sz w:val="40"/>
              </w:rPr>
            </w:pPr>
            <w:r w:rsidRPr="00BF024B">
              <w:rPr>
                <w:rFonts w:eastAsiaTheme="minorHAnsi"/>
                <w:b/>
                <w:sz w:val="40"/>
              </w:rPr>
              <w:t>Радиационная гигиена</w:t>
            </w:r>
          </w:p>
          <w:p w14:paraId="60ED6F8B" w14:textId="77777777" w:rsidR="00BF024B" w:rsidRPr="00BF024B" w:rsidRDefault="00BF024B" w:rsidP="00BE3449">
            <w:pPr>
              <w:ind w:left="0"/>
              <w:rPr>
                <w:noProof/>
                <w:sz w:val="20"/>
                <w:lang w:eastAsia="ru-RU"/>
              </w:rPr>
            </w:pPr>
          </w:p>
          <w:tbl>
            <w:tblPr>
              <w:tblStyle w:val="41"/>
              <w:tblpPr w:leftFromText="180" w:rightFromText="180" w:vertAnchor="text" w:horzAnchor="margin" w:tblpY="32"/>
              <w:tblOverlap w:val="never"/>
              <w:tblW w:w="4730" w:type="pct"/>
              <w:tblBorders>
                <w:top w:val="single" w:sz="48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для первой страницы, нижний столбец с правой стороны"/>
            </w:tblPr>
            <w:tblGrid>
              <w:gridCol w:w="5004"/>
            </w:tblGrid>
            <w:tr w:rsidR="00BF024B" w:rsidRPr="004338A1" w14:paraId="50054F76" w14:textId="77777777" w:rsidTr="00E95A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4" w:type="dxa"/>
                  <w:shd w:val="clear" w:color="auto" w:fill="B64926" w:themeFill="accent3"/>
                  <w:vAlign w:val="center"/>
                </w:tcPr>
                <w:p w14:paraId="69FDFDFA" w14:textId="77777777" w:rsidR="00BF024B" w:rsidRPr="004338A1" w:rsidRDefault="00BF024B" w:rsidP="00BF024B">
                  <w:pPr>
                    <w:pStyle w:val="3"/>
                    <w:outlineLvl w:val="2"/>
                  </w:pPr>
                  <w:r>
                    <w:rPr>
                      <w:lang w:bidi="ru-RU"/>
                    </w:rPr>
                    <w:t>Каменск-Уральский филиал «Центр гигиены и эпидемиологии в Свердловской области»</w:t>
                  </w:r>
                </w:p>
              </w:tc>
            </w:tr>
          </w:tbl>
          <w:p w14:paraId="4D7E296C" w14:textId="672582E6" w:rsidR="003524A4" w:rsidRDefault="003524A4" w:rsidP="00BE3449">
            <w:pPr>
              <w:ind w:left="0"/>
            </w:pPr>
          </w:p>
          <w:tbl>
            <w:tblPr>
              <w:tblStyle w:val="31"/>
              <w:tblW w:w="0" w:type="auto"/>
              <w:tblLayout w:type="fixed"/>
              <w:tblLook w:val="04A0" w:firstRow="1" w:lastRow="0" w:firstColumn="1" w:lastColumn="0" w:noHBand="0" w:noVBand="1"/>
              <w:tblDescription w:val="Макетная таблица для первой страницы, верхний столбец с правой стороны"/>
            </w:tblPr>
            <w:tblGrid>
              <w:gridCol w:w="4876"/>
            </w:tblGrid>
            <w:tr w:rsidR="004555BF" w:rsidRPr="004338A1" w14:paraId="69090D38" w14:textId="77777777" w:rsidTr="004555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</w:tcPr>
                <w:p w14:paraId="0F19BA34" w14:textId="1ECD08C6" w:rsidR="004555BF" w:rsidRPr="00D21D89" w:rsidRDefault="00BF024B" w:rsidP="00D21D89">
                  <w:pPr>
                    <w:pStyle w:val="af4"/>
                    <w:jc w:val="center"/>
                    <w:rPr>
                      <w:rFonts w:eastAsiaTheme="minorHAnsi"/>
                      <w:b/>
                    </w:rPr>
                  </w:pPr>
                  <w:r w:rsidRPr="00BF024B">
                    <w:rPr>
                      <w:rFonts w:eastAsiaTheme="minorHAnsi"/>
                      <w:b/>
                    </w:rPr>
                    <w:drawing>
                      <wp:inline distT="0" distB="0" distL="0" distR="0" wp14:anchorId="3AD6623B" wp14:editId="1B2AB5E5">
                        <wp:extent cx="3103099" cy="2305050"/>
                        <wp:effectExtent l="0" t="0" r="254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6206" cy="2314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8F84E5" w14:textId="3FDA7A63" w:rsidR="00CC6600" w:rsidRPr="004338A1" w:rsidRDefault="00CC6600"/>
        </w:tc>
      </w:tr>
      <w:tr w:rsidR="00BF3E3E" w:rsidRPr="004338A1" w14:paraId="781F3576" w14:textId="77777777" w:rsidTr="00BF024B">
        <w:tc>
          <w:tcPr>
            <w:tcW w:w="5362" w:type="dxa"/>
            <w:tcMar>
              <w:right w:w="144" w:type="dxa"/>
            </w:tcMar>
          </w:tcPr>
          <w:p w14:paraId="719A9AB6" w14:textId="74375566" w:rsidR="004A10C0" w:rsidRDefault="004A10C0" w:rsidP="00BE3449">
            <w:pPr>
              <w:jc w:val="center"/>
              <w:rPr>
                <w:rFonts w:eastAsiaTheme="minorHAnsi"/>
                <w:lang w:bidi="ru-RU"/>
              </w:rPr>
            </w:pPr>
            <w:r w:rsidRPr="000C50A6">
              <w:rPr>
                <w:b/>
                <w:sz w:val="32"/>
                <w:szCs w:val="32"/>
              </w:rPr>
              <w:lastRenderedPageBreak/>
              <w:t xml:space="preserve">Каменск-Уральский филиал ФБУЗ «Центр гигиены и эпидемиологии в Свердловской области» </w:t>
            </w:r>
            <w:r>
              <w:rPr>
                <w:b/>
                <w:sz w:val="32"/>
                <w:szCs w:val="32"/>
              </w:rPr>
              <w:t>оказывает</w:t>
            </w:r>
            <w:r w:rsidRPr="000C50A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услуги</w:t>
            </w:r>
            <w:r w:rsidR="00D21D89">
              <w:rPr>
                <w:b/>
                <w:sz w:val="32"/>
                <w:szCs w:val="32"/>
              </w:rPr>
              <w:t xml:space="preserve"> по разделу «Радиационная гигиена</w:t>
            </w:r>
            <w:r w:rsidRPr="000C50A6">
              <w:rPr>
                <w:b/>
                <w:sz w:val="32"/>
                <w:szCs w:val="32"/>
              </w:rPr>
              <w:t>»</w:t>
            </w: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1740"/>
              <w:gridCol w:w="1740"/>
            </w:tblGrid>
            <w:tr w:rsidR="004A10C0" w:rsidRPr="004338A1" w14:paraId="445208A0" w14:textId="77777777" w:rsidTr="001B28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38" w:type="dxa"/>
                  <w:shd w:val="clear" w:color="auto" w:fill="505046" w:themeFill="text2"/>
                </w:tcPr>
                <w:p w14:paraId="7C685A80" w14:textId="77777777" w:rsidR="004A10C0" w:rsidRPr="004338A1" w:rsidRDefault="004A10C0" w:rsidP="004A10C0">
                  <w:pPr>
                    <w:pStyle w:val="af4"/>
                  </w:pPr>
                </w:p>
              </w:tc>
              <w:tc>
                <w:tcPr>
                  <w:tcW w:w="1740" w:type="dxa"/>
                  <w:shd w:val="clear" w:color="auto" w:fill="DC5E00" w:themeFill="accent4" w:themeFillShade="BF"/>
                </w:tcPr>
                <w:p w14:paraId="4A64C906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740" w:type="dxa"/>
                  <w:shd w:val="clear" w:color="auto" w:fill="A36800" w:themeFill="accent2" w:themeFillShade="80"/>
                </w:tcPr>
                <w:p w14:paraId="1780D402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889FEF3" w14:textId="41BB7C26" w:rsidR="00F87756" w:rsidRDefault="009F74BD" w:rsidP="004A10C0">
            <w:pPr>
              <w:jc w:val="center"/>
              <w:rPr>
                <w:b/>
              </w:rPr>
            </w:pPr>
            <w:r>
              <w:rPr>
                <w:b/>
              </w:rPr>
              <w:t>Лабораторные исследования</w:t>
            </w:r>
            <w:r w:rsidR="004A10C0">
              <w:rPr>
                <w:b/>
              </w:rPr>
              <w:t>:</w:t>
            </w:r>
          </w:p>
          <w:p w14:paraId="7C5ECDA7" w14:textId="1123391E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гигиенической оценки эксплуатации источников ионизирующего излучения</w:t>
            </w:r>
          </w:p>
          <w:p w14:paraId="5C0469B1" w14:textId="0B844CC8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измерений МЭД (мощности экспозиционной дозы)</w:t>
            </w:r>
          </w:p>
          <w:p w14:paraId="3057860A" w14:textId="0AF56A3C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измерений в зданиях ЭРОА радона</w:t>
            </w:r>
          </w:p>
          <w:p w14:paraId="28BE0633" w14:textId="77777777" w:rsidR="009F74BD" w:rsidRDefault="009F74BD" w:rsidP="009F74BD">
            <w:pPr>
              <w:pStyle w:val="a6"/>
              <w:spacing w:after="0"/>
            </w:pPr>
          </w:p>
          <w:p w14:paraId="1D00A0D4" w14:textId="0EB199F2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измерений защиты на объектах контроля</w:t>
            </w:r>
          </w:p>
          <w:p w14:paraId="3C26B7BD" w14:textId="28892458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радиационного контроля металлолома (автомобиль)</w:t>
            </w:r>
          </w:p>
          <w:p w14:paraId="34639584" w14:textId="559C91DF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радиационного контроля металлолома (ж/д вагон)</w:t>
            </w:r>
          </w:p>
          <w:p w14:paraId="6B6BCA35" w14:textId="59993A68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дозиметрических измерений спецтранспорта</w:t>
            </w:r>
          </w:p>
          <w:p w14:paraId="21394A9E" w14:textId="08600CFC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радиометрии поверхностного загрязнения</w:t>
            </w:r>
          </w:p>
          <w:p w14:paraId="2DF05083" w14:textId="77777777" w:rsidR="009F74BD" w:rsidRDefault="009F74BD" w:rsidP="009F74BD">
            <w:pPr>
              <w:pStyle w:val="a6"/>
              <w:spacing w:after="0"/>
            </w:pPr>
          </w:p>
          <w:p w14:paraId="774D8582" w14:textId="2D7ECFD0" w:rsidR="009F74BD" w:rsidRDefault="009F74BD" w:rsidP="009F74BD">
            <w:pPr>
              <w:pStyle w:val="a6"/>
              <w:numPr>
                <w:ilvl w:val="0"/>
                <w:numId w:val="8"/>
              </w:numPr>
              <w:spacing w:after="0"/>
            </w:pPr>
            <w:r>
              <w:t>Проведение измерений плотности потока радона с поверхности грунта</w:t>
            </w:r>
          </w:p>
          <w:p w14:paraId="47A987F3" w14:textId="0FEECACC" w:rsidR="004A10C0" w:rsidRPr="004338A1" w:rsidRDefault="009F74BD" w:rsidP="009F74BD">
            <w:pPr>
              <w:pStyle w:val="a6"/>
              <w:numPr>
                <w:ilvl w:val="0"/>
                <w:numId w:val="8"/>
              </w:numPr>
              <w:spacing w:after="0"/>
              <w:rPr>
                <w:rFonts w:eastAsiaTheme="minorHAnsi"/>
              </w:rPr>
            </w:pPr>
            <w:r>
              <w:t>Проведение радиометрии радона в воздухе (мгновенные измерения)</w:t>
            </w:r>
          </w:p>
        </w:tc>
        <w:tc>
          <w:tcPr>
            <w:tcW w:w="5364" w:type="dxa"/>
            <w:tcMar>
              <w:left w:w="144" w:type="dxa"/>
              <w:right w:w="144" w:type="dxa"/>
            </w:tcMar>
          </w:tcPr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с цветными блоками"/>
            </w:tblPr>
            <w:tblGrid>
              <w:gridCol w:w="1692"/>
              <w:gridCol w:w="1692"/>
              <w:gridCol w:w="1692"/>
            </w:tblGrid>
            <w:tr w:rsidR="00EC6D87" w:rsidRPr="004338A1" w14:paraId="2D6183DF" w14:textId="77777777" w:rsidTr="004A10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shd w:val="clear" w:color="auto" w:fill="505046" w:themeFill="text2"/>
                </w:tcPr>
                <w:p w14:paraId="016AC651" w14:textId="77777777" w:rsidR="00BF3E3E" w:rsidRPr="004338A1" w:rsidRDefault="00BF3E3E" w:rsidP="00BF3E3E">
                  <w:pPr>
                    <w:pStyle w:val="af4"/>
                  </w:pPr>
                </w:p>
              </w:tc>
              <w:tc>
                <w:tcPr>
                  <w:tcW w:w="1692" w:type="dxa"/>
                  <w:shd w:val="clear" w:color="auto" w:fill="DC5E00" w:themeFill="accent4" w:themeFillShade="BF"/>
                </w:tcPr>
                <w:p w14:paraId="7846BBFB" w14:textId="77777777"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92" w:type="dxa"/>
                  <w:shd w:val="clear" w:color="auto" w:fill="A36800" w:themeFill="accent2" w:themeFillShade="80"/>
                </w:tcPr>
                <w:p w14:paraId="4CA692FB" w14:textId="77777777"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ADF904B" w14:textId="46D22F0C" w:rsidR="00EC6D87" w:rsidRDefault="004A10C0" w:rsidP="004A10C0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Обследования</w:t>
            </w:r>
          </w:p>
          <w:p w14:paraId="378B4599" w14:textId="77777777" w:rsidR="004A10C0" w:rsidRDefault="004A10C0" w:rsidP="004A10C0">
            <w:pPr>
              <w:pStyle w:val="a6"/>
              <w:numPr>
                <w:ilvl w:val="0"/>
                <w:numId w:val="9"/>
              </w:numPr>
              <w:spacing w:after="0"/>
              <w:jc w:val="both"/>
            </w:pPr>
            <w:r>
              <w:t>Проведение о</w:t>
            </w:r>
            <w:r w:rsidRPr="0073789D">
              <w:t>бследовани</w:t>
            </w:r>
            <w:r>
              <w:t>я</w:t>
            </w:r>
            <w:r w:rsidRPr="0073789D">
              <w:t xml:space="preserve"> предприятий на соответствие санитарным правилам по заявке юридического лица, </w:t>
            </w:r>
            <w:r>
              <w:t>индивидуального предпринимателя</w:t>
            </w:r>
          </w:p>
          <w:p w14:paraId="2DA6134A" w14:textId="77777777" w:rsidR="004A10C0" w:rsidRDefault="004A10C0" w:rsidP="004A10C0">
            <w:pPr>
              <w:pStyle w:val="af4"/>
              <w:jc w:val="center"/>
            </w:pP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с цветными блоками"/>
            </w:tblPr>
            <w:tblGrid>
              <w:gridCol w:w="1692"/>
              <w:gridCol w:w="1692"/>
              <w:gridCol w:w="1692"/>
            </w:tblGrid>
            <w:tr w:rsidR="004A10C0" w:rsidRPr="004338A1" w14:paraId="3F7FF42A" w14:textId="77777777" w:rsidTr="001B28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shd w:val="clear" w:color="auto" w:fill="505046" w:themeFill="text2"/>
                </w:tcPr>
                <w:p w14:paraId="10E57A06" w14:textId="77777777" w:rsidR="004A10C0" w:rsidRPr="004338A1" w:rsidRDefault="004A10C0" w:rsidP="004A10C0">
                  <w:pPr>
                    <w:pStyle w:val="af4"/>
                  </w:pPr>
                </w:p>
              </w:tc>
              <w:tc>
                <w:tcPr>
                  <w:tcW w:w="1692" w:type="dxa"/>
                  <w:shd w:val="clear" w:color="auto" w:fill="DC5E00" w:themeFill="accent4" w:themeFillShade="BF"/>
                </w:tcPr>
                <w:p w14:paraId="4E86FBD7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92" w:type="dxa"/>
                  <w:shd w:val="clear" w:color="auto" w:fill="A36800" w:themeFill="accent2" w:themeFillShade="80"/>
                </w:tcPr>
                <w:p w14:paraId="2B7841C5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3FB04E9" w14:textId="3896E586" w:rsidR="004A10C0" w:rsidRDefault="009F74BD" w:rsidP="004A10C0">
            <w:pPr>
              <w:pStyle w:val="af4"/>
              <w:jc w:val="center"/>
              <w:rPr>
                <w:b/>
              </w:rPr>
            </w:pPr>
            <w:r w:rsidRPr="009F74BD">
              <w:rPr>
                <w:b/>
              </w:rPr>
              <w:t>Санитарно-эпидемиологические экспертизы:</w:t>
            </w:r>
          </w:p>
          <w:p w14:paraId="320918B0" w14:textId="50C257C5" w:rsidR="009F74BD" w:rsidRDefault="009F74BD" w:rsidP="009F74BD">
            <w:pPr>
              <w:pStyle w:val="a6"/>
              <w:numPr>
                <w:ilvl w:val="0"/>
                <w:numId w:val="9"/>
              </w:numPr>
              <w:spacing w:after="0"/>
              <w:jc w:val="both"/>
            </w:pPr>
            <w:r>
              <w:t>Проведение санитарно-эпидемиологических экспертиз на условия работ с источниками ионизирующего излучения</w:t>
            </w:r>
          </w:p>
          <w:p w14:paraId="2F0BCFB1" w14:textId="33525A1F" w:rsidR="004A10C0" w:rsidRDefault="009F74BD" w:rsidP="009F74BD">
            <w:pPr>
              <w:pStyle w:val="a6"/>
              <w:numPr>
                <w:ilvl w:val="0"/>
                <w:numId w:val="9"/>
              </w:numPr>
              <w:spacing w:after="0"/>
              <w:jc w:val="both"/>
            </w:pPr>
            <w:r>
              <w:t>Проведение санитарно-эпидемиологической экспертизы проектов размещения радиологического оборудования</w:t>
            </w:r>
          </w:p>
          <w:p w14:paraId="7F3CA5E0" w14:textId="77777777" w:rsidR="004A10C0" w:rsidRDefault="004A10C0" w:rsidP="004A10C0">
            <w:pPr>
              <w:pStyle w:val="af4"/>
              <w:jc w:val="center"/>
            </w:pP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2"/>
              <w:gridCol w:w="1692"/>
              <w:gridCol w:w="1692"/>
            </w:tblGrid>
            <w:tr w:rsidR="004A10C0" w:rsidRPr="004338A1" w14:paraId="1D6D2070" w14:textId="77777777" w:rsidTr="001B28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shd w:val="clear" w:color="auto" w:fill="505046" w:themeFill="text2"/>
                </w:tcPr>
                <w:p w14:paraId="54B49156" w14:textId="77777777" w:rsidR="004A10C0" w:rsidRPr="004338A1" w:rsidRDefault="004A10C0" w:rsidP="004A10C0">
                  <w:pPr>
                    <w:pStyle w:val="af4"/>
                  </w:pPr>
                </w:p>
              </w:tc>
              <w:tc>
                <w:tcPr>
                  <w:tcW w:w="1692" w:type="dxa"/>
                  <w:shd w:val="clear" w:color="auto" w:fill="DC5E00" w:themeFill="accent4" w:themeFillShade="BF"/>
                </w:tcPr>
                <w:p w14:paraId="2E387FF6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92" w:type="dxa"/>
                  <w:shd w:val="clear" w:color="auto" w:fill="A36800" w:themeFill="accent2" w:themeFillShade="80"/>
                </w:tcPr>
                <w:p w14:paraId="4891D38A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5296A0CD" w14:textId="07C511AD" w:rsidR="004A10C0" w:rsidRDefault="004A10C0" w:rsidP="004A10C0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5C86">
              <w:rPr>
                <w:b/>
              </w:rPr>
              <w:t>онсультирование</w:t>
            </w:r>
          </w:p>
          <w:p w14:paraId="6100B478" w14:textId="1BAAB26C" w:rsidR="004A10C0" w:rsidRDefault="002310DE" w:rsidP="002310DE">
            <w:pPr>
              <w:pStyle w:val="a6"/>
              <w:numPr>
                <w:ilvl w:val="0"/>
                <w:numId w:val="10"/>
              </w:numPr>
              <w:spacing w:after="0"/>
              <w:jc w:val="both"/>
            </w:pPr>
            <w:r w:rsidRPr="002310DE">
              <w:t>Оказание консультационных услуг по вопросам санитарно-эпидемиологического благополучия населения, выполнения работ, оказания услуг, связанные с источниками ионизирующего излучения</w:t>
            </w: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2"/>
              <w:gridCol w:w="1692"/>
              <w:gridCol w:w="1692"/>
            </w:tblGrid>
            <w:tr w:rsidR="004A10C0" w:rsidRPr="004338A1" w14:paraId="1893EA3F" w14:textId="77777777" w:rsidTr="001B28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shd w:val="clear" w:color="auto" w:fill="505046" w:themeFill="text2"/>
                </w:tcPr>
                <w:p w14:paraId="7DFC55CF" w14:textId="77777777" w:rsidR="004A10C0" w:rsidRPr="004338A1" w:rsidRDefault="004A10C0" w:rsidP="004A10C0">
                  <w:pPr>
                    <w:pStyle w:val="af4"/>
                  </w:pPr>
                </w:p>
              </w:tc>
              <w:tc>
                <w:tcPr>
                  <w:tcW w:w="1692" w:type="dxa"/>
                  <w:shd w:val="clear" w:color="auto" w:fill="DC5E00" w:themeFill="accent4" w:themeFillShade="BF"/>
                </w:tcPr>
                <w:p w14:paraId="5474E966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92" w:type="dxa"/>
                  <w:shd w:val="clear" w:color="auto" w:fill="A36800" w:themeFill="accent2" w:themeFillShade="80"/>
                </w:tcPr>
                <w:p w14:paraId="242AC9FE" w14:textId="77777777" w:rsidR="004A10C0" w:rsidRPr="004338A1" w:rsidRDefault="004A10C0" w:rsidP="004A10C0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608FA0D8" w14:textId="7ABB543A" w:rsidR="004A10C0" w:rsidRDefault="004A10C0" w:rsidP="004A10C0">
            <w:pPr>
              <w:jc w:val="center"/>
              <w:rPr>
                <w:rFonts w:eastAsiaTheme="minorHAnsi"/>
                <w:lang w:bidi="ru-RU"/>
              </w:rPr>
            </w:pPr>
            <w:r>
              <w:rPr>
                <w:b/>
              </w:rPr>
              <w:t>П</w:t>
            </w:r>
            <w:r w:rsidRPr="00205C86">
              <w:rPr>
                <w:b/>
              </w:rPr>
              <w:t>одготовка документов</w:t>
            </w:r>
          </w:p>
          <w:p w14:paraId="4DD15A0E" w14:textId="4EC0DBBA" w:rsidR="004A10C0" w:rsidRPr="004338A1" w:rsidRDefault="002310DE" w:rsidP="002310DE">
            <w:pPr>
              <w:pStyle w:val="af4"/>
              <w:numPr>
                <w:ilvl w:val="0"/>
                <w:numId w:val="10"/>
              </w:numPr>
            </w:pPr>
            <w:r w:rsidRPr="002310DE">
              <w:t>Издание и реализация методических, нормативных, информационных и иных печатных, электронных материалов по вопросам обеспечения санитарно-эпидемиологического благополучия населения, выполнения работ, связанных с источниками ионизирующего излучения</w:t>
            </w:r>
          </w:p>
        </w:tc>
        <w:tc>
          <w:tcPr>
            <w:tcW w:w="5434" w:type="dxa"/>
            <w:tcMar>
              <w:left w:w="144" w:type="dxa"/>
            </w:tcMar>
          </w:tcPr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  <w:tblDescription w:val="Макетная таблица с цветными блоками"/>
            </w:tblPr>
            <w:tblGrid>
              <w:gridCol w:w="1764"/>
              <w:gridCol w:w="1763"/>
              <w:gridCol w:w="1763"/>
            </w:tblGrid>
            <w:tr w:rsidR="00EC6D87" w:rsidRPr="004338A1" w14:paraId="0C15B400" w14:textId="77777777" w:rsidTr="004A10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0" w:type="dxa"/>
                  <w:shd w:val="clear" w:color="auto" w:fill="505046" w:themeFill="text2"/>
                </w:tcPr>
                <w:p w14:paraId="7B0F1292" w14:textId="77777777" w:rsidR="00BF3E3E" w:rsidRPr="004338A1" w:rsidRDefault="00BF3E3E" w:rsidP="00BF3E3E">
                  <w:pPr>
                    <w:pStyle w:val="af4"/>
                  </w:pPr>
                </w:p>
              </w:tc>
              <w:tc>
                <w:tcPr>
                  <w:tcW w:w="1740" w:type="dxa"/>
                  <w:shd w:val="clear" w:color="auto" w:fill="DC5E00" w:themeFill="accent4" w:themeFillShade="BF"/>
                </w:tcPr>
                <w:p w14:paraId="0C485870" w14:textId="77777777"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740" w:type="dxa"/>
                  <w:shd w:val="clear" w:color="auto" w:fill="A36800" w:themeFill="accent2" w:themeFillShade="80"/>
                </w:tcPr>
                <w:p w14:paraId="4E757BA8" w14:textId="77777777"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E964C00" w14:textId="02A29081" w:rsidR="004A10C0" w:rsidRPr="00D21D89" w:rsidRDefault="00D21D89" w:rsidP="00D21D89">
            <w:pPr>
              <w:ind w:left="0"/>
              <w:jc w:val="center"/>
              <w:rPr>
                <w:rFonts w:ascii="Century Schoolbook" w:hAnsi="Century Schoolbook"/>
                <w:b/>
                <w:szCs w:val="22"/>
              </w:rPr>
            </w:pPr>
            <w:r>
              <w:rPr>
                <w:rFonts w:ascii="Century Schoolbook" w:hAnsi="Century Schoolbook"/>
                <w:b/>
                <w:szCs w:val="22"/>
              </w:rPr>
              <w:t>СП 2.6.1.2612-10 «</w:t>
            </w:r>
            <w:r w:rsidRPr="00D21D89">
              <w:rPr>
                <w:rFonts w:ascii="Century Schoolbook" w:hAnsi="Century Schoolbook"/>
                <w:b/>
                <w:szCs w:val="22"/>
              </w:rPr>
              <w:t>Основные санитарные правила обеспечения радиационной безопасности</w:t>
            </w:r>
            <w:r w:rsidRPr="00D21D89">
              <w:rPr>
                <w:rFonts w:ascii="Century Schoolbook" w:hAnsi="Century Schoolbook"/>
                <w:b/>
                <w:szCs w:val="22"/>
              </w:rPr>
              <w:t>»</w:t>
            </w:r>
          </w:p>
          <w:p w14:paraId="5954251A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1.3. Правила распространяются на всех юридических и физических лиц, осуществляющих:</w:t>
            </w:r>
          </w:p>
          <w:p w14:paraId="0C2029B2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</w:p>
          <w:p w14:paraId="48EC3D92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- проектирование, добычу, производство, хранение, использование, транспортирование радиоактивных веществ и других источников ионизирующего излучения (ИИИ);</w:t>
            </w:r>
          </w:p>
          <w:p w14:paraId="2A02F4D0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</w:p>
          <w:p w14:paraId="4E76A32F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- сбор, хранение, переработку, транспортирование и захоронение радиоактивных отходов;</w:t>
            </w:r>
          </w:p>
          <w:p w14:paraId="385F10D3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</w:p>
          <w:p w14:paraId="321544D2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- монтаж, ремонт и наладку приборов, установок и аппаратов, действие которых основано на использовании ионизирующего излучения, и устройств, генерирующих ионизирующее излучение;</w:t>
            </w:r>
          </w:p>
          <w:p w14:paraId="74FE01C8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</w:p>
          <w:p w14:paraId="4F973929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- радиационный контроль техногенных ИИИ.</w:t>
            </w:r>
          </w:p>
          <w:p w14:paraId="7778BC1F" w14:textId="77777777" w:rsidR="00D21D89" w:rsidRPr="00D21D89" w:rsidRDefault="00D21D89" w:rsidP="00D21D89">
            <w:pPr>
              <w:widowControl w:val="0"/>
              <w:autoSpaceDE w:val="0"/>
              <w:autoSpaceDN w:val="0"/>
              <w:spacing w:after="0"/>
              <w:ind w:left="0"/>
              <w:jc w:val="both"/>
              <w:outlineLvl w:val="1"/>
              <w:rPr>
                <w:rFonts w:ascii="Century Schoolbook" w:hAnsi="Century Schoolbook"/>
                <w:b/>
                <w:szCs w:val="22"/>
                <w:lang w:eastAsia="ru-RU"/>
              </w:rPr>
            </w:pPr>
          </w:p>
          <w:p w14:paraId="6CD9B264" w14:textId="6DD5F67B" w:rsidR="004A10C0" w:rsidRDefault="00D21D89" w:rsidP="00D21D89">
            <w:pPr>
              <w:ind w:left="0"/>
              <w:jc w:val="both"/>
              <w:rPr>
                <w:rFonts w:eastAsiaTheme="minorHAnsi"/>
                <w:lang w:bidi="ru-RU"/>
              </w:rPr>
            </w:pPr>
            <w:r w:rsidRPr="00D21D89">
              <w:rPr>
                <w:rFonts w:ascii="Century Schoolbook" w:hAnsi="Century Schoolbook"/>
                <w:b/>
                <w:szCs w:val="22"/>
                <w:lang w:eastAsia="ru-RU"/>
              </w:rPr>
              <w:t>Правила также распространяются на юридических и физических лиц, от деятельности которых зависит уровень облучения людей природными ИИИ, и организации, выполняющие работы на территории, загрязненной радиоактивными веществами.</w:t>
            </w:r>
          </w:p>
          <w:p w14:paraId="17473589" w14:textId="77777777" w:rsidR="004A10C0" w:rsidRDefault="004A10C0" w:rsidP="00BF3E3E">
            <w:pPr>
              <w:rPr>
                <w:rFonts w:eastAsiaTheme="minorHAnsi"/>
                <w:lang w:bidi="ru-RU"/>
              </w:rPr>
            </w:pPr>
          </w:p>
          <w:p w14:paraId="7378B0B0" w14:textId="07311467" w:rsidR="00BF3E3E" w:rsidRPr="004338A1" w:rsidRDefault="00BF3E3E" w:rsidP="00F87756">
            <w:pPr>
              <w:rPr>
                <w:sz w:val="21"/>
              </w:rPr>
            </w:pPr>
          </w:p>
        </w:tc>
      </w:tr>
    </w:tbl>
    <w:p w14:paraId="794EEBB6" w14:textId="39DC01ED" w:rsidR="00B67824" w:rsidRPr="004338A1" w:rsidRDefault="00B67824" w:rsidP="00BF3E3E"/>
    <w:sectPr w:rsidR="00B67824" w:rsidRPr="004338A1" w:rsidSect="007D5F1F">
      <w:headerReference w:type="default" r:id="rId14"/>
      <w:pgSz w:w="16838" w:h="11906" w:orient="landscape" w:code="9"/>
      <w:pgMar w:top="144" w:right="374" w:bottom="144" w:left="37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4363" w14:textId="77777777" w:rsidR="00E01AA5" w:rsidRDefault="00E01AA5" w:rsidP="00D210FA">
      <w:pPr>
        <w:spacing w:after="0"/>
      </w:pPr>
      <w:r>
        <w:separator/>
      </w:r>
    </w:p>
  </w:endnote>
  <w:endnote w:type="continuationSeparator" w:id="0">
    <w:p w14:paraId="7493E90F" w14:textId="77777777" w:rsidR="00E01AA5" w:rsidRDefault="00E01AA5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A9DE" w14:textId="77777777" w:rsidR="00E01AA5" w:rsidRDefault="00E01AA5" w:rsidP="00D210FA">
      <w:pPr>
        <w:spacing w:after="0"/>
      </w:pPr>
      <w:r>
        <w:separator/>
      </w:r>
    </w:p>
  </w:footnote>
  <w:footnote w:type="continuationSeparator" w:id="0">
    <w:p w14:paraId="7FB014C4" w14:textId="77777777" w:rsidR="00E01AA5" w:rsidRDefault="00E01AA5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3D16" w14:textId="1BBA5925" w:rsidR="00CC0A8F" w:rsidRDefault="00346FFA">
    <w:pPr>
      <w:pStyle w:val="ae"/>
    </w:pPr>
    <w:r>
      <w:rPr>
        <w:lang w:bidi="ru-RU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779E"/>
    <w:multiLevelType w:val="hybridMultilevel"/>
    <w:tmpl w:val="FC2E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05046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E29"/>
    <w:multiLevelType w:val="hybridMultilevel"/>
    <w:tmpl w:val="1724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576E"/>
    <w:multiLevelType w:val="hybridMultilevel"/>
    <w:tmpl w:val="01D0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05046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0089"/>
    <w:rsid w:val="00023293"/>
    <w:rsid w:val="00061977"/>
    <w:rsid w:val="00064E96"/>
    <w:rsid w:val="0008782A"/>
    <w:rsid w:val="000A065A"/>
    <w:rsid w:val="00106FC5"/>
    <w:rsid w:val="00120DEC"/>
    <w:rsid w:val="001239BE"/>
    <w:rsid w:val="001D6CC4"/>
    <w:rsid w:val="001E3B4C"/>
    <w:rsid w:val="00206405"/>
    <w:rsid w:val="002310DE"/>
    <w:rsid w:val="00253267"/>
    <w:rsid w:val="002823CD"/>
    <w:rsid w:val="00291685"/>
    <w:rsid w:val="002B0A3D"/>
    <w:rsid w:val="003007A7"/>
    <w:rsid w:val="00314DB6"/>
    <w:rsid w:val="003257E1"/>
    <w:rsid w:val="00325DEC"/>
    <w:rsid w:val="00346FFA"/>
    <w:rsid w:val="003524A4"/>
    <w:rsid w:val="003A3069"/>
    <w:rsid w:val="003C20B5"/>
    <w:rsid w:val="003E545F"/>
    <w:rsid w:val="003F7E19"/>
    <w:rsid w:val="004045E5"/>
    <w:rsid w:val="00421496"/>
    <w:rsid w:val="00422C27"/>
    <w:rsid w:val="004338A1"/>
    <w:rsid w:val="0044367C"/>
    <w:rsid w:val="004555BF"/>
    <w:rsid w:val="004642F0"/>
    <w:rsid w:val="004A10C0"/>
    <w:rsid w:val="00500564"/>
    <w:rsid w:val="0051102B"/>
    <w:rsid w:val="0051743B"/>
    <w:rsid w:val="005214F0"/>
    <w:rsid w:val="005377CF"/>
    <w:rsid w:val="005838BC"/>
    <w:rsid w:val="00596A0F"/>
    <w:rsid w:val="005E61E0"/>
    <w:rsid w:val="005F0F31"/>
    <w:rsid w:val="006024ED"/>
    <w:rsid w:val="0061793F"/>
    <w:rsid w:val="0062123A"/>
    <w:rsid w:val="006605F8"/>
    <w:rsid w:val="006676A1"/>
    <w:rsid w:val="006833BD"/>
    <w:rsid w:val="006C6FA8"/>
    <w:rsid w:val="006E2D42"/>
    <w:rsid w:val="00710D87"/>
    <w:rsid w:val="007463A3"/>
    <w:rsid w:val="007C7319"/>
    <w:rsid w:val="007D0990"/>
    <w:rsid w:val="007D43B3"/>
    <w:rsid w:val="007D5F1F"/>
    <w:rsid w:val="007F20B4"/>
    <w:rsid w:val="007F525E"/>
    <w:rsid w:val="0082695D"/>
    <w:rsid w:val="0083044C"/>
    <w:rsid w:val="0085182D"/>
    <w:rsid w:val="00855F5E"/>
    <w:rsid w:val="008709F5"/>
    <w:rsid w:val="00877A91"/>
    <w:rsid w:val="00884E86"/>
    <w:rsid w:val="008927FF"/>
    <w:rsid w:val="008E3921"/>
    <w:rsid w:val="0094702A"/>
    <w:rsid w:val="00967DAB"/>
    <w:rsid w:val="00991A53"/>
    <w:rsid w:val="00996F4E"/>
    <w:rsid w:val="009F74BD"/>
    <w:rsid w:val="00A31F33"/>
    <w:rsid w:val="00A32F31"/>
    <w:rsid w:val="00A60CF3"/>
    <w:rsid w:val="00A70A62"/>
    <w:rsid w:val="00A71DA8"/>
    <w:rsid w:val="00AB1210"/>
    <w:rsid w:val="00AB770D"/>
    <w:rsid w:val="00AF2088"/>
    <w:rsid w:val="00AF5FB0"/>
    <w:rsid w:val="00B0080A"/>
    <w:rsid w:val="00B0538C"/>
    <w:rsid w:val="00B354CF"/>
    <w:rsid w:val="00B37AB8"/>
    <w:rsid w:val="00B418DE"/>
    <w:rsid w:val="00B47FE7"/>
    <w:rsid w:val="00B67824"/>
    <w:rsid w:val="00BC101A"/>
    <w:rsid w:val="00BE15BA"/>
    <w:rsid w:val="00BE3449"/>
    <w:rsid w:val="00BF024B"/>
    <w:rsid w:val="00BF3E3E"/>
    <w:rsid w:val="00C427BE"/>
    <w:rsid w:val="00C5478F"/>
    <w:rsid w:val="00C77B0F"/>
    <w:rsid w:val="00C83332"/>
    <w:rsid w:val="00C95E04"/>
    <w:rsid w:val="00CC0A8F"/>
    <w:rsid w:val="00CC24B6"/>
    <w:rsid w:val="00CC6600"/>
    <w:rsid w:val="00CD3A64"/>
    <w:rsid w:val="00CE08CD"/>
    <w:rsid w:val="00D0664A"/>
    <w:rsid w:val="00D210FA"/>
    <w:rsid w:val="00D21D89"/>
    <w:rsid w:val="00D30F1D"/>
    <w:rsid w:val="00D57231"/>
    <w:rsid w:val="00D87B48"/>
    <w:rsid w:val="00D90524"/>
    <w:rsid w:val="00D91203"/>
    <w:rsid w:val="00D94FD1"/>
    <w:rsid w:val="00E01AA5"/>
    <w:rsid w:val="00E038E3"/>
    <w:rsid w:val="00E55D74"/>
    <w:rsid w:val="00E81234"/>
    <w:rsid w:val="00E95AC2"/>
    <w:rsid w:val="00EA120D"/>
    <w:rsid w:val="00EA49C3"/>
    <w:rsid w:val="00EB5E14"/>
    <w:rsid w:val="00EC6D87"/>
    <w:rsid w:val="00EF7B15"/>
    <w:rsid w:val="00F26A77"/>
    <w:rsid w:val="00F50168"/>
    <w:rsid w:val="00F50D34"/>
    <w:rsid w:val="00F61360"/>
    <w:rsid w:val="00F87756"/>
    <w:rsid w:val="00FC538A"/>
    <w:rsid w:val="00FE2B9F"/>
    <w:rsid w:val="00FF3CF0"/>
    <w:rsid w:val="00FF450E"/>
    <w:rsid w:val="445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CA39"/>
  <w14:defaultImageDpi w14:val="32767"/>
  <w15:chartTrackingRefBased/>
  <w15:docId w15:val="{39CE97DC-8853-4105-B602-2CDC213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C0"/>
    <w:rPr>
      <w:rFonts w:eastAsia="Times New Roman" w:cs="Times New Roman"/>
      <w:sz w:val="22"/>
    </w:rPr>
  </w:style>
  <w:style w:type="paragraph" w:styleId="1">
    <w:name w:val="heading 1"/>
    <w:basedOn w:val="4"/>
    <w:next w:val="a"/>
    <w:link w:val="10"/>
    <w:uiPriority w:val="9"/>
    <w:qFormat/>
    <w:rsid w:val="004555BF"/>
    <w:pPr>
      <w:spacing w:before="360"/>
      <w:outlineLvl w:val="0"/>
    </w:pPr>
    <w:rPr>
      <w:color w:val="505046" w:themeColor="text2"/>
    </w:rPr>
  </w:style>
  <w:style w:type="paragraph" w:styleId="2">
    <w:name w:val="heading 2"/>
    <w:basedOn w:val="4"/>
    <w:next w:val="a"/>
    <w:link w:val="20"/>
    <w:uiPriority w:val="9"/>
    <w:qFormat/>
    <w:rsid w:val="004555BF"/>
    <w:pPr>
      <w:spacing w:before="360"/>
      <w:outlineLvl w:val="1"/>
    </w:pPr>
    <w:rPr>
      <w:color w:val="FFFFFF" w:themeColor="background1"/>
    </w:rPr>
  </w:style>
  <w:style w:type="paragraph" w:styleId="3">
    <w:name w:val="heading 3"/>
    <w:basedOn w:val="a"/>
    <w:link w:val="30"/>
    <w:uiPriority w:val="9"/>
    <w:unhideWhenUsed/>
    <w:qFormat/>
    <w:rsid w:val="004555BF"/>
    <w:pPr>
      <w:keepNext/>
      <w:keepLines/>
      <w:spacing w:after="0"/>
      <w:ind w:left="0"/>
      <w:jc w:val="center"/>
      <w:outlineLvl w:val="2"/>
    </w:pPr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4">
    <w:name w:val="heading 4"/>
    <w:next w:val="a"/>
    <w:link w:val="40"/>
    <w:uiPriority w:val="9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FFBD47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354CF"/>
    <w:rPr>
      <w:rFonts w:eastAsia="Times New Roman" w:cs="Arial"/>
      <w:b/>
      <w:noProof/>
      <w:color w:val="FFBD47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"/>
    <w:qFormat/>
    <w:rsid w:val="00253267"/>
    <w:pPr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"/>
    <w:rsid w:val="00B354C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qFormat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55BF"/>
    <w:rPr>
      <w:rFonts w:eastAsia="Times New Roman" w:cs="Arial"/>
      <w:b/>
      <w:noProof/>
      <w:color w:val="505046" w:themeColor="text2"/>
      <w:spacing w:val="10"/>
      <w:sz w:val="28"/>
      <w:szCs w:val="32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E84C22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E84C22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E84C22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E84C22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4555BF"/>
    <w:rPr>
      <w:rFonts w:eastAsia="Times New Roman" w:cs="Arial"/>
      <w:b/>
      <w:noProof/>
      <w:color w:val="FFFFFF" w:themeColor="background1"/>
      <w:spacing w:val="10"/>
      <w:sz w:val="28"/>
      <w:szCs w:val="32"/>
    </w:rPr>
  </w:style>
  <w:style w:type="paragraph" w:customStyle="1" w:styleId="ad">
    <w:name w:val="Обычный текст"/>
    <w:aliases w:val="темный фон"/>
    <w:basedOn w:val="a"/>
    <w:qFormat/>
    <w:rsid w:val="00D210FA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70A62"/>
    <w:rPr>
      <w:rFonts w:eastAsia="Times New Roman" w:cs="Times New Roman"/>
      <w:sz w:val="22"/>
    </w:rPr>
  </w:style>
  <w:style w:type="paragraph" w:styleId="af0">
    <w:name w:val="footer"/>
    <w:basedOn w:val="a"/>
    <w:link w:val="af1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70A62"/>
    <w:rPr>
      <w:rFonts w:eastAsia="Times New Roman" w:cs="Times New Roman"/>
      <w:sz w:val="22"/>
    </w:rPr>
  </w:style>
  <w:style w:type="paragraph" w:styleId="af2">
    <w:name w:val="No Spacing"/>
    <w:uiPriority w:val="1"/>
    <w:semiHidden/>
    <w:qFormat/>
    <w:rsid w:val="00CC0A8F"/>
    <w:rPr>
      <w:rFonts w:eastAsia="Times New Roman" w:cs="Times New Roman"/>
      <w:sz w:val="22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link w:val="22"/>
    <w:uiPriority w:val="29"/>
    <w:qFormat/>
    <w:rsid w:val="00C427BE"/>
    <w:pPr>
      <w:ind w:left="288" w:right="288"/>
      <w:jc w:val="center"/>
    </w:pPr>
    <w:rPr>
      <w:b/>
      <w:noProof/>
      <w:color w:val="505046" w:themeColor="text2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27BE"/>
    <w:rPr>
      <w:rFonts w:eastAsia="Times New Roman" w:cs="Times New Roman"/>
      <w:b/>
      <w:noProof/>
      <w:color w:val="505046" w:themeColor="text2"/>
      <w:sz w:val="48"/>
      <w:szCs w:val="100"/>
    </w:rPr>
  </w:style>
  <w:style w:type="table" w:styleId="31">
    <w:name w:val="Plain Table 3"/>
    <w:basedOn w:val="a1"/>
    <w:uiPriority w:val="43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4">
    <w:name w:val="Изображение"/>
    <w:basedOn w:val="a"/>
    <w:uiPriority w:val="11"/>
    <w:qFormat/>
    <w:rsid w:val="00EF7B15"/>
    <w:pPr>
      <w:spacing w:after="0"/>
      <w:ind w:left="0"/>
    </w:pPr>
    <w:rPr>
      <w:bCs/>
      <w:noProof/>
    </w:rPr>
  </w:style>
  <w:style w:type="character" w:customStyle="1" w:styleId="30">
    <w:name w:val="Заголовок 3 Знак"/>
    <w:basedOn w:val="a0"/>
    <w:link w:val="3"/>
    <w:uiPriority w:val="9"/>
    <w:rsid w:val="004555BF"/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character" w:styleId="af5">
    <w:name w:val="Hyperlink"/>
    <w:rsid w:val="00FF4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_05@66.rospotrebnadzo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230AB7-68AA-4AA8-BC39-2980A2DD6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BAF2-1D46-4497-9D05-D9D919FA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FF466-8949-431D-B15E-EE55F000A25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00075D-BC8F-42B9-9B54-1256F6BA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Сергей Александрович</dc:creator>
  <cp:keywords/>
  <dc:description/>
  <cp:lastModifiedBy>Казак Екатерина Дмитриевна</cp:lastModifiedBy>
  <cp:revision>6</cp:revision>
  <cp:lastPrinted>2018-05-17T14:24:00Z</cp:lastPrinted>
  <dcterms:created xsi:type="dcterms:W3CDTF">2025-01-16T06:30:00Z</dcterms:created>
  <dcterms:modified xsi:type="dcterms:W3CDTF">2025-01-16T07:06:00Z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3970013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  <property fmtid="{D5CDD505-2E9C-101B-9397-08002B2CF9AE}" pid="5" name="ContentTypeId">
    <vt:lpwstr>0x01010079F111ED35F8CC479449609E8A0923A6</vt:lpwstr>
  </property>
</Properties>
</file>